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92304" w14:textId="4AE24F95" w:rsidR="00487766" w:rsidRPr="00487766" w:rsidRDefault="00487766" w:rsidP="00792168">
      <w:pPr>
        <w:rPr>
          <w:rFonts w:ascii="David" w:hAnsi="David" w:cs="David"/>
          <w:b/>
          <w:bCs/>
          <w:sz w:val="28"/>
          <w:szCs w:val="28"/>
          <w:u w:val="single"/>
          <w:rtl/>
        </w:rPr>
      </w:pPr>
      <w:r w:rsidRPr="00487766">
        <w:rPr>
          <w:rFonts w:ascii="David" w:hAnsi="David" w:cs="David" w:hint="cs"/>
          <w:b/>
          <w:bCs/>
          <w:sz w:val="28"/>
          <w:szCs w:val="28"/>
          <w:u w:val="single"/>
          <w:rtl/>
        </w:rPr>
        <w:t xml:space="preserve">הנחיות </w:t>
      </w:r>
      <w:proofErr w:type="spellStart"/>
      <w:r w:rsidRPr="00487766">
        <w:rPr>
          <w:rFonts w:ascii="David" w:hAnsi="David" w:cs="David" w:hint="cs"/>
          <w:b/>
          <w:bCs/>
          <w:sz w:val="28"/>
          <w:szCs w:val="28"/>
          <w:u w:val="single"/>
          <w:rtl/>
        </w:rPr>
        <w:t>להנגשת</w:t>
      </w:r>
      <w:proofErr w:type="spellEnd"/>
      <w:r w:rsidRPr="00487766">
        <w:rPr>
          <w:rFonts w:ascii="David" w:hAnsi="David" w:cs="David" w:hint="cs"/>
          <w:b/>
          <w:bCs/>
          <w:sz w:val="28"/>
          <w:szCs w:val="28"/>
          <w:u w:val="single"/>
          <w:rtl/>
        </w:rPr>
        <w:t xml:space="preserve"> </w:t>
      </w:r>
      <w:r>
        <w:rPr>
          <w:rFonts w:ascii="David" w:hAnsi="David" w:cs="David" w:hint="cs"/>
          <w:b/>
          <w:bCs/>
          <w:sz w:val="28"/>
          <w:szCs w:val="28"/>
          <w:u w:val="single"/>
          <w:rtl/>
        </w:rPr>
        <w:t>מכרזים</w:t>
      </w:r>
    </w:p>
    <w:p w14:paraId="3BD45962" w14:textId="77777777" w:rsidR="00487766" w:rsidRDefault="00487766" w:rsidP="00792168">
      <w:pPr>
        <w:rPr>
          <w:rFonts w:ascii="David" w:hAnsi="David" w:cs="David"/>
          <w:rtl/>
        </w:rPr>
      </w:pPr>
    </w:p>
    <w:p w14:paraId="77707F0B" w14:textId="38414A83" w:rsidR="00487766" w:rsidRPr="00487766" w:rsidRDefault="00487766" w:rsidP="00792168">
      <w:pPr>
        <w:rPr>
          <w:rFonts w:ascii="David" w:hAnsi="David" w:cs="David"/>
          <w:rtl/>
        </w:rPr>
      </w:pPr>
      <w:r w:rsidRPr="00487766">
        <w:rPr>
          <w:rFonts w:ascii="David" w:hAnsi="David" w:cs="David"/>
          <w:rtl/>
        </w:rPr>
        <w:t>שלום לכולם,</w:t>
      </w:r>
    </w:p>
    <w:p w14:paraId="61A1EA80" w14:textId="77777777" w:rsidR="00487766" w:rsidRPr="00487766" w:rsidRDefault="00487766" w:rsidP="00792168">
      <w:pPr>
        <w:rPr>
          <w:rFonts w:ascii="David" w:hAnsi="David" w:cs="David"/>
        </w:rPr>
      </w:pPr>
    </w:p>
    <w:p w14:paraId="31C6B69E" w14:textId="77777777" w:rsidR="00487766" w:rsidRPr="00487766" w:rsidRDefault="00487766" w:rsidP="00792168">
      <w:pPr>
        <w:rPr>
          <w:rFonts w:ascii="David" w:hAnsi="David" w:cs="David"/>
          <w:color w:val="auto"/>
        </w:rPr>
      </w:pPr>
      <w:r w:rsidRPr="00487766">
        <w:rPr>
          <w:rFonts w:ascii="David" w:hAnsi="David" w:cs="David"/>
          <w:rtl/>
        </w:rPr>
        <w:t xml:space="preserve">בהתאם להנחיות משרד המשפטים אין חובה </w:t>
      </w:r>
      <w:proofErr w:type="spellStart"/>
      <w:r w:rsidRPr="00487766">
        <w:rPr>
          <w:rFonts w:ascii="David" w:hAnsi="David" w:cs="David"/>
          <w:rtl/>
        </w:rPr>
        <w:t>להנגיש</w:t>
      </w:r>
      <w:proofErr w:type="spellEnd"/>
      <w:r w:rsidRPr="00487766">
        <w:rPr>
          <w:rFonts w:ascii="David" w:hAnsi="David" w:cs="David"/>
          <w:rtl/>
        </w:rPr>
        <w:t xml:space="preserve"> את כל מסמכי ההליך אלא יש </w:t>
      </w:r>
      <w:proofErr w:type="spellStart"/>
      <w:r w:rsidRPr="00487766">
        <w:rPr>
          <w:rFonts w:ascii="David" w:hAnsi="David" w:cs="David"/>
          <w:rtl/>
        </w:rPr>
        <w:t>להנגיש</w:t>
      </w:r>
      <w:proofErr w:type="spellEnd"/>
      <w:r w:rsidRPr="00487766">
        <w:rPr>
          <w:rFonts w:ascii="David" w:hAnsi="David" w:cs="David"/>
          <w:rtl/>
        </w:rPr>
        <w:t xml:space="preserve"> את פרטי המכרז הכלליים בלבד תוך מתן זכות לפנות ולבקש הנגשה במידת הצורך</w:t>
      </w:r>
    </w:p>
    <w:p w14:paraId="2F589B59" w14:textId="77777777" w:rsidR="00487766" w:rsidRPr="00487766" w:rsidRDefault="00487766" w:rsidP="00792168">
      <w:pPr>
        <w:rPr>
          <w:rFonts w:ascii="David" w:hAnsi="David" w:cs="David"/>
          <w:color w:val="auto"/>
          <w:rtl/>
        </w:rPr>
      </w:pPr>
      <w:r w:rsidRPr="00487766">
        <w:rPr>
          <w:rFonts w:ascii="David" w:hAnsi="David" w:cs="David"/>
          <w:rtl/>
        </w:rPr>
        <w:t xml:space="preserve">מהלך זה יחסוך לקק"ל עשרות אלפי ₪ בשנה ויחסוך זמן  במשך זמן עד לקבלת ההנגשה. </w:t>
      </w:r>
    </w:p>
    <w:p w14:paraId="754C77E6" w14:textId="77777777" w:rsidR="00487766" w:rsidRPr="00487766" w:rsidRDefault="00487766" w:rsidP="00792168">
      <w:pPr>
        <w:rPr>
          <w:rFonts w:ascii="David" w:hAnsi="David" w:cs="David"/>
          <w:color w:val="auto"/>
          <w:rtl/>
        </w:rPr>
      </w:pPr>
      <w:r w:rsidRPr="00487766">
        <w:rPr>
          <w:rFonts w:ascii="David" w:hAnsi="David" w:cs="David"/>
          <w:rtl/>
        </w:rPr>
        <w:t>לפיכך באחריות עו"ד  אשר מתעסקים בכתיבה ופרסום מכרזים לפעול כדלקמן בעת עריכת המכרז:</w:t>
      </w:r>
    </w:p>
    <w:p w14:paraId="11A0B934" w14:textId="77777777" w:rsidR="00487766" w:rsidRPr="00487766" w:rsidRDefault="00487766" w:rsidP="00792168">
      <w:pPr>
        <w:numPr>
          <w:ilvl w:val="0"/>
          <w:numId w:val="1"/>
        </w:numPr>
        <w:rPr>
          <w:rFonts w:ascii="David" w:eastAsia="Times New Roman" w:hAnsi="David" w:cs="David"/>
          <w:rtl/>
        </w:rPr>
      </w:pPr>
      <w:r w:rsidRPr="00487766">
        <w:rPr>
          <w:rFonts w:ascii="David" w:eastAsia="Times New Roman" w:hAnsi="David" w:cs="David"/>
          <w:rtl/>
        </w:rPr>
        <w:t>בטבלת המועדים עבור  בקשת שאלות הבהרה יש לשים הפניה של בעל צרכי נגישות  אם ברצונו שכלל המסמך והנספחים יונגשו עבורו</w:t>
      </w:r>
    </w:p>
    <w:p w14:paraId="5DEDC31A" w14:textId="77777777" w:rsidR="00487766" w:rsidRPr="00487766" w:rsidRDefault="00487766" w:rsidP="00792168">
      <w:pPr>
        <w:ind w:left="720"/>
        <w:rPr>
          <w:rFonts w:ascii="David" w:hAnsi="David" w:cs="David"/>
          <w:color w:val="auto"/>
          <w:rtl/>
        </w:rPr>
      </w:pPr>
      <w:r w:rsidRPr="00E75603">
        <w:rPr>
          <w:rFonts w:ascii="David" w:hAnsi="David" w:cs="David"/>
          <w:highlight w:val="yellow"/>
          <w:rtl/>
        </w:rPr>
        <w:t>לדוגמא:</w:t>
      </w:r>
      <w:r w:rsidRPr="00487766">
        <w:rPr>
          <w:rFonts w:ascii="David" w:hAnsi="David" w:cs="David"/>
          <w:rtl/>
        </w:rPr>
        <w:t xml:space="preserve"> </w:t>
      </w:r>
    </w:p>
    <w:tbl>
      <w:tblPr>
        <w:bidiVisual/>
        <w:tblW w:w="8527" w:type="dxa"/>
        <w:tblInd w:w="642" w:type="dxa"/>
        <w:tblCellMar>
          <w:left w:w="0" w:type="dxa"/>
          <w:right w:w="0" w:type="dxa"/>
        </w:tblCellMar>
        <w:tblLook w:val="04A0" w:firstRow="1" w:lastRow="0" w:firstColumn="1" w:lastColumn="0" w:noHBand="0" w:noVBand="1"/>
      </w:tblPr>
      <w:tblGrid>
        <w:gridCol w:w="3878"/>
        <w:gridCol w:w="4649"/>
      </w:tblGrid>
      <w:tr w:rsidR="00487766" w:rsidRPr="00487766" w14:paraId="5030D5D2" w14:textId="77777777" w:rsidTr="00487766">
        <w:tc>
          <w:tcPr>
            <w:tcW w:w="38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6293AA" w14:textId="77777777" w:rsidR="00487766" w:rsidRPr="00487766" w:rsidRDefault="00487766" w:rsidP="00792168">
            <w:pPr>
              <w:rPr>
                <w:rFonts w:ascii="David" w:hAnsi="David" w:cs="David"/>
                <w:color w:val="auto"/>
                <w:rtl/>
              </w:rPr>
            </w:pPr>
            <w:r w:rsidRPr="00487766">
              <w:rPr>
                <w:rFonts w:ascii="David" w:hAnsi="David" w:cs="David"/>
                <w:snapToGrid w:val="0"/>
                <w:color w:val="auto"/>
                <w:rtl/>
              </w:rPr>
              <w:t> </w:t>
            </w:r>
          </w:p>
          <w:p w14:paraId="31C7A4B8" w14:textId="77777777" w:rsidR="00487766" w:rsidRPr="00487766" w:rsidRDefault="00487766" w:rsidP="00792168">
            <w:pPr>
              <w:rPr>
                <w:rFonts w:ascii="David" w:hAnsi="David" w:cs="David"/>
                <w:color w:val="auto"/>
                <w:rtl/>
              </w:rPr>
            </w:pPr>
            <w:r w:rsidRPr="00487766">
              <w:rPr>
                <w:rFonts w:ascii="David" w:hAnsi="David" w:cs="David"/>
                <w:snapToGrid w:val="0"/>
                <w:color w:val="auto"/>
                <w:rtl/>
              </w:rPr>
              <w:t xml:space="preserve">מועד אחרון להגשת שאלות הבהרה לידי </w:t>
            </w:r>
          </w:p>
          <w:p w14:paraId="5306F704" w14:textId="77777777" w:rsidR="00487766" w:rsidRPr="00487766" w:rsidRDefault="00487766" w:rsidP="00792168">
            <w:pPr>
              <w:rPr>
                <w:rFonts w:ascii="David" w:hAnsi="David" w:cs="David"/>
                <w:color w:val="auto"/>
                <w:rtl/>
              </w:rPr>
            </w:pPr>
            <w:r w:rsidRPr="00487766">
              <w:rPr>
                <w:rFonts w:ascii="David" w:hAnsi="David" w:cs="David"/>
                <w:snapToGrid w:val="0"/>
                <w:color w:val="auto"/>
                <w:rtl/>
              </w:rPr>
              <w:t>   גב' דגנית בן שושן</w:t>
            </w:r>
          </w:p>
          <w:p w14:paraId="4D3F3BEE" w14:textId="77777777" w:rsidR="00487766" w:rsidRPr="00487766" w:rsidRDefault="00487766" w:rsidP="00792168">
            <w:pPr>
              <w:rPr>
                <w:rFonts w:ascii="David" w:hAnsi="David" w:cs="David"/>
                <w:color w:val="auto"/>
                <w:rtl/>
              </w:rPr>
            </w:pPr>
            <w:r w:rsidRPr="00487766">
              <w:rPr>
                <w:rFonts w:ascii="David" w:hAnsi="David" w:cs="David"/>
                <w:snapToGrid w:val="0"/>
                <w:color w:val="auto"/>
                <w:rtl/>
              </w:rPr>
              <w:t>    בדוא"ל :</w:t>
            </w:r>
            <w:r w:rsidRPr="00487766">
              <w:rPr>
                <w:rFonts w:ascii="David" w:hAnsi="David" w:cs="David"/>
                <w:color w:val="auto"/>
              </w:rPr>
              <w:t xml:space="preserve"> </w:t>
            </w:r>
            <w:hyperlink r:id="rId5" w:history="1">
              <w:r w:rsidRPr="00487766">
                <w:rPr>
                  <w:rStyle w:val="Hyperlink"/>
                  <w:rFonts w:ascii="David" w:hAnsi="David" w:cs="David"/>
                  <w:snapToGrid w:val="0"/>
                  <w:color w:val="0000FF"/>
                </w:rPr>
                <w:t>DganitB@kkl.org.il</w:t>
              </w:r>
            </w:hyperlink>
          </w:p>
          <w:p w14:paraId="0DEAED62" w14:textId="77777777" w:rsidR="00487766" w:rsidRPr="00487766" w:rsidRDefault="00487766" w:rsidP="00792168">
            <w:pPr>
              <w:rPr>
                <w:rFonts w:ascii="David" w:hAnsi="David" w:cs="David"/>
                <w:color w:val="auto"/>
                <w:rtl/>
              </w:rPr>
            </w:pPr>
            <w:r w:rsidRPr="00487766">
              <w:rPr>
                <w:rFonts w:ascii="David" w:hAnsi="David" w:cs="David"/>
                <w:snapToGrid w:val="0"/>
                <w:color w:val="auto"/>
                <w:rtl/>
              </w:rPr>
              <w:t>טלפון לאישור קבלה בלבד: 02-6707486</w:t>
            </w:r>
          </w:p>
          <w:p w14:paraId="08A18CDD" w14:textId="77777777" w:rsidR="00487766" w:rsidRPr="00487766" w:rsidRDefault="00487766" w:rsidP="00792168">
            <w:pPr>
              <w:rPr>
                <w:rFonts w:ascii="David" w:hAnsi="David" w:cs="David"/>
                <w:color w:val="auto"/>
                <w:rtl/>
              </w:rPr>
            </w:pPr>
            <w:r w:rsidRPr="00487766">
              <w:rPr>
                <w:rFonts w:ascii="David" w:hAnsi="David" w:cs="David"/>
                <w:snapToGrid w:val="0"/>
                <w:color w:val="auto"/>
                <w:rtl/>
              </w:rPr>
              <w:t> </w:t>
            </w:r>
          </w:p>
          <w:p w14:paraId="38A5BFF8" w14:textId="77777777" w:rsidR="00487766" w:rsidRPr="00487766" w:rsidRDefault="00487766" w:rsidP="00792168">
            <w:pPr>
              <w:rPr>
                <w:rFonts w:ascii="David" w:hAnsi="David" w:cs="David"/>
                <w:color w:val="auto"/>
                <w:rtl/>
              </w:rPr>
            </w:pPr>
            <w:r w:rsidRPr="00487766">
              <w:rPr>
                <w:rFonts w:ascii="David" w:hAnsi="David" w:cs="David"/>
                <w:snapToGrid w:val="0"/>
                <w:color w:val="auto"/>
                <w:rtl/>
              </w:rPr>
              <w:t> </w:t>
            </w:r>
          </w:p>
        </w:tc>
        <w:tc>
          <w:tcPr>
            <w:tcW w:w="4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C26416" w14:textId="77777777" w:rsidR="00487766" w:rsidRPr="00487766" w:rsidRDefault="00487766" w:rsidP="00792168">
            <w:pPr>
              <w:rPr>
                <w:rFonts w:ascii="David" w:hAnsi="David" w:cs="David"/>
                <w:color w:val="auto"/>
                <w:rtl/>
              </w:rPr>
            </w:pPr>
            <w:r w:rsidRPr="00487766">
              <w:rPr>
                <w:rFonts w:ascii="David" w:hAnsi="David" w:cs="David"/>
                <w:snapToGrid w:val="0"/>
                <w:color w:val="auto"/>
                <w:rtl/>
              </w:rPr>
              <w:t> </w:t>
            </w:r>
          </w:p>
          <w:p w14:paraId="41867569" w14:textId="77777777" w:rsidR="00487766" w:rsidRPr="00487766" w:rsidRDefault="00487766" w:rsidP="00792168">
            <w:pPr>
              <w:rPr>
                <w:rFonts w:ascii="David" w:hAnsi="David" w:cs="David"/>
                <w:color w:val="auto"/>
                <w:rtl/>
              </w:rPr>
            </w:pPr>
            <w:r w:rsidRPr="00487766">
              <w:rPr>
                <w:rFonts w:ascii="David" w:hAnsi="David" w:cs="David"/>
                <w:snapToGrid w:val="0"/>
                <w:color w:val="auto"/>
                <w:rtl/>
              </w:rPr>
              <w:t>עד ליום 12.1.22 בשעה 12:00</w:t>
            </w:r>
          </w:p>
          <w:p w14:paraId="5E5319AE" w14:textId="77777777" w:rsidR="00487766" w:rsidRPr="00487766" w:rsidRDefault="00487766" w:rsidP="00792168">
            <w:pPr>
              <w:numPr>
                <w:ilvl w:val="0"/>
                <w:numId w:val="2"/>
              </w:numPr>
              <w:spacing w:line="280" w:lineRule="atLeast"/>
              <w:rPr>
                <w:rFonts w:ascii="David" w:eastAsia="Times New Roman" w:hAnsi="David" w:cs="David"/>
                <w:color w:val="auto"/>
                <w:rtl/>
              </w:rPr>
            </w:pPr>
            <w:r w:rsidRPr="00487766">
              <w:rPr>
                <w:rFonts w:ascii="David" w:eastAsia="Times New Roman" w:hAnsi="David" w:cs="David"/>
                <w:b/>
                <w:bCs/>
                <w:color w:val="auto"/>
                <w:rtl/>
              </w:rPr>
              <w:t xml:space="preserve">   </w:t>
            </w:r>
            <w:r w:rsidRPr="00487766">
              <w:rPr>
                <w:rFonts w:ascii="David" w:eastAsia="Times New Roman" w:hAnsi="David" w:cs="David"/>
                <w:b/>
                <w:bCs/>
                <w:color w:val="auto"/>
                <w:u w:val="single"/>
                <w:rtl/>
              </w:rPr>
              <w:t xml:space="preserve">מכרז זה עבר הנגשה חלקית בלבד, בעל צרכי נגישות המעוניין לקבל הנגשה לשאר מסמכי המכרז ונספחים נלווים </w:t>
            </w:r>
            <w:r w:rsidRPr="00487766">
              <w:rPr>
                <w:rFonts w:ascii="David" w:eastAsia="Times New Roman" w:hAnsi="David" w:cs="David"/>
                <w:b/>
                <w:bCs/>
                <w:snapToGrid w:val="0"/>
                <w:color w:val="auto"/>
                <w:u w:val="single"/>
                <w:rtl/>
              </w:rPr>
              <w:t>יכול לפנות עד לתאריך זה לצורך הנגשה של כל מסמכי ההליך.</w:t>
            </w:r>
          </w:p>
          <w:p w14:paraId="350D0E90" w14:textId="77777777" w:rsidR="00487766" w:rsidRPr="00487766" w:rsidRDefault="00487766" w:rsidP="00792168">
            <w:pPr>
              <w:rPr>
                <w:rFonts w:ascii="David" w:hAnsi="David" w:cs="David"/>
                <w:color w:val="auto"/>
                <w:rtl/>
              </w:rPr>
            </w:pPr>
            <w:r w:rsidRPr="00487766">
              <w:rPr>
                <w:rFonts w:ascii="David" w:hAnsi="David" w:cs="David"/>
                <w:snapToGrid w:val="0"/>
                <w:color w:val="auto"/>
                <w:rtl/>
              </w:rPr>
              <w:t> </w:t>
            </w:r>
          </w:p>
          <w:p w14:paraId="50F488CC" w14:textId="77777777" w:rsidR="00487766" w:rsidRPr="00487766" w:rsidRDefault="00487766" w:rsidP="00792168">
            <w:pPr>
              <w:rPr>
                <w:rFonts w:ascii="David" w:hAnsi="David" w:cs="David"/>
                <w:color w:val="auto"/>
                <w:rtl/>
              </w:rPr>
            </w:pPr>
            <w:r w:rsidRPr="00487766">
              <w:rPr>
                <w:rFonts w:ascii="David" w:hAnsi="David" w:cs="David"/>
                <w:snapToGrid w:val="0"/>
                <w:color w:val="auto"/>
                <w:rtl/>
              </w:rPr>
              <w:t> </w:t>
            </w:r>
          </w:p>
        </w:tc>
      </w:tr>
    </w:tbl>
    <w:p w14:paraId="7C87BFB6" w14:textId="77777777" w:rsidR="00487766" w:rsidRPr="00487766" w:rsidRDefault="00487766" w:rsidP="00792168">
      <w:pPr>
        <w:numPr>
          <w:ilvl w:val="0"/>
          <w:numId w:val="3"/>
        </w:numPr>
        <w:rPr>
          <w:rFonts w:ascii="David" w:eastAsia="Times New Roman" w:hAnsi="David" w:cs="David"/>
          <w:rtl/>
        </w:rPr>
      </w:pPr>
      <w:r w:rsidRPr="00487766">
        <w:rPr>
          <w:rFonts w:ascii="David" w:eastAsia="Times New Roman" w:hAnsi="David" w:cs="David"/>
          <w:rtl/>
        </w:rPr>
        <w:t>יש לציין כמובן גם בפרסום באתר אינטרנט על הפניה זו</w:t>
      </w:r>
    </w:p>
    <w:p w14:paraId="7ED2B4EE" w14:textId="77777777" w:rsidR="00487766" w:rsidRPr="00487766" w:rsidRDefault="00487766" w:rsidP="00792168">
      <w:pPr>
        <w:ind w:left="720"/>
        <w:rPr>
          <w:rFonts w:ascii="David" w:hAnsi="David" w:cs="David"/>
          <w:color w:val="auto"/>
          <w:rtl/>
        </w:rPr>
      </w:pPr>
      <w:r w:rsidRPr="00487766">
        <w:rPr>
          <w:rFonts w:ascii="David" w:hAnsi="David" w:cs="David"/>
          <w:rtl/>
        </w:rPr>
        <w:t>לדוגמא:</w:t>
      </w:r>
    </w:p>
    <w:p w14:paraId="74740C90" w14:textId="77777777" w:rsidR="00487766" w:rsidRPr="00487766" w:rsidRDefault="00487766" w:rsidP="00792168">
      <w:pPr>
        <w:shd w:val="clear" w:color="auto" w:fill="FFFFFF"/>
        <w:bidi w:val="0"/>
        <w:jc w:val="right"/>
        <w:rPr>
          <w:rFonts w:ascii="David" w:hAnsi="David" w:cs="David"/>
          <w:color w:val="auto"/>
          <w:rtl/>
        </w:rPr>
      </w:pPr>
      <w:r w:rsidRPr="00487766">
        <w:rPr>
          <w:rFonts w:ascii="David" w:hAnsi="David" w:cs="David"/>
          <w:color w:val="2F4107"/>
          <w:rtl/>
        </w:rPr>
        <w:t xml:space="preserve">מכרז פומבי מס' </w:t>
      </w:r>
      <w:proofErr w:type="spellStart"/>
      <w:r w:rsidRPr="00487766">
        <w:rPr>
          <w:rFonts w:ascii="David" w:hAnsi="David" w:cs="David"/>
          <w:color w:val="2F4107"/>
          <w:rtl/>
        </w:rPr>
        <w:t>מפ</w:t>
      </w:r>
      <w:proofErr w:type="spellEnd"/>
      <w:r w:rsidRPr="00487766">
        <w:rPr>
          <w:rFonts w:ascii="David" w:hAnsi="David" w:cs="David"/>
          <w:color w:val="2F4107"/>
          <w:rtl/>
        </w:rPr>
        <w:t>/163/20 למתן שירותי נאמנות עבור נציגות העובדים וקרן קימת לישראל</w:t>
      </w:r>
    </w:p>
    <w:tbl>
      <w:tblPr>
        <w:tblW w:w="0" w:type="auto"/>
        <w:jc w:val="right"/>
        <w:tblCellSpacing w:w="0" w:type="dxa"/>
        <w:tblCellMar>
          <w:left w:w="0" w:type="dxa"/>
          <w:right w:w="0" w:type="dxa"/>
        </w:tblCellMar>
        <w:tblLook w:val="04A0" w:firstRow="1" w:lastRow="0" w:firstColumn="1" w:lastColumn="0" w:noHBand="0" w:noVBand="1"/>
      </w:tblPr>
      <w:tblGrid>
        <w:gridCol w:w="8306"/>
      </w:tblGrid>
      <w:tr w:rsidR="00487766" w:rsidRPr="00487766" w14:paraId="65AEA317" w14:textId="77777777" w:rsidTr="00487766">
        <w:trPr>
          <w:trHeight w:val="1489"/>
          <w:tblCellSpacing w:w="0" w:type="dxa"/>
          <w:jc w:val="right"/>
        </w:trPr>
        <w:tc>
          <w:tcPr>
            <w:tcW w:w="0" w:type="auto"/>
            <w:tcMar>
              <w:top w:w="0" w:type="dxa"/>
              <w:left w:w="75" w:type="dxa"/>
              <w:bottom w:w="75" w:type="dxa"/>
              <w:right w:w="75" w:type="dxa"/>
            </w:tcMar>
            <w:hideMark/>
          </w:tcPr>
          <w:tbl>
            <w:tblPr>
              <w:tblW w:w="8835" w:type="dxa"/>
              <w:tblCellSpacing w:w="0" w:type="dxa"/>
              <w:tblCellMar>
                <w:left w:w="0" w:type="dxa"/>
                <w:right w:w="0" w:type="dxa"/>
              </w:tblCellMar>
              <w:tblLook w:val="04A0" w:firstRow="1" w:lastRow="0" w:firstColumn="1" w:lastColumn="0" w:noHBand="0" w:noVBand="1"/>
            </w:tblPr>
            <w:tblGrid>
              <w:gridCol w:w="8835"/>
            </w:tblGrid>
            <w:tr w:rsidR="00487766" w:rsidRPr="00487766" w14:paraId="54BFF090" w14:textId="77777777">
              <w:trPr>
                <w:trHeight w:val="4800"/>
                <w:tblCellSpacing w:w="0" w:type="dxa"/>
              </w:trPr>
              <w:tc>
                <w:tcPr>
                  <w:tcW w:w="0" w:type="auto"/>
                  <w:hideMark/>
                </w:tcPr>
                <w:p w14:paraId="2312E521" w14:textId="77777777" w:rsidR="00487766" w:rsidRPr="00487766" w:rsidRDefault="00487766" w:rsidP="00792168">
                  <w:pPr>
                    <w:spacing w:after="120"/>
                    <w:rPr>
                      <w:rFonts w:ascii="David" w:hAnsi="David" w:cs="David"/>
                      <w:color w:val="auto"/>
                      <w:rtl/>
                    </w:rPr>
                  </w:pPr>
                  <w:bookmarkStart w:id="0" w:name="{9E800109-CC50-4EE5-9AB2-FCD03B3348E1}"/>
                  <w:bookmarkStart w:id="1" w:name="{DAB5B866-4CB7-4B58-B2AA-A3AF95AE995D}"/>
                  <w:bookmarkEnd w:id="0"/>
                  <w:bookmarkEnd w:id="1"/>
                  <w:r w:rsidRPr="00487766">
                    <w:rPr>
                      <w:rFonts w:ascii="David" w:hAnsi="David" w:cs="David"/>
                      <w:color w:val="3D3D3D"/>
                    </w:rPr>
                    <w:t> </w:t>
                  </w:r>
                </w:p>
                <w:p w14:paraId="26ECDD5C" w14:textId="5D84BCB0" w:rsidR="00487766" w:rsidRDefault="00487766" w:rsidP="00792168">
                  <w:pPr>
                    <w:spacing w:after="120"/>
                    <w:rPr>
                      <w:rFonts w:ascii="David" w:hAnsi="David" w:cs="David"/>
                      <w:color w:val="auto"/>
                      <w:rtl/>
                    </w:rPr>
                  </w:pPr>
                  <w:r w:rsidRPr="00487766">
                    <w:rPr>
                      <w:rFonts w:ascii="David" w:hAnsi="David" w:cs="David"/>
                      <w:color w:val="3D3D3D"/>
                      <w:rtl/>
                    </w:rPr>
                    <w:t>רשאים להגיש הצעות משתתפים העומדים בכל דרישות המכרז ותנאי הסף המפורסמים בגוף המכרז</w:t>
                  </w:r>
                  <w:r w:rsidRPr="00487766">
                    <w:rPr>
                      <w:rFonts w:ascii="David" w:hAnsi="David" w:cs="David"/>
                      <w:color w:val="3D3D3D"/>
                    </w:rPr>
                    <w:t>.</w:t>
                  </w:r>
                </w:p>
                <w:p w14:paraId="48479DAE" w14:textId="77777777" w:rsidR="00792168" w:rsidRPr="00487766" w:rsidRDefault="00792168" w:rsidP="00792168">
                  <w:pPr>
                    <w:spacing w:after="120"/>
                    <w:rPr>
                      <w:rFonts w:ascii="David" w:hAnsi="David" w:cs="David"/>
                      <w:color w:val="auto"/>
                    </w:rPr>
                  </w:pPr>
                </w:p>
                <w:p w14:paraId="67F4D901" w14:textId="77777777" w:rsidR="00487766" w:rsidRPr="00487766" w:rsidRDefault="00487766" w:rsidP="00792168">
                  <w:pPr>
                    <w:rPr>
                      <w:rFonts w:ascii="David" w:hAnsi="David" w:cs="David"/>
                      <w:color w:val="auto"/>
                    </w:rPr>
                  </w:pPr>
                  <w:r w:rsidRPr="00487766">
                    <w:rPr>
                      <w:rFonts w:ascii="David" w:hAnsi="David" w:cs="David"/>
                      <w:color w:val="3D3D3D"/>
                    </w:rPr>
                    <w:br/>
                  </w:r>
                  <w:r w:rsidRPr="00487766">
                    <w:rPr>
                      <w:rFonts w:ascii="David" w:hAnsi="David" w:cs="David"/>
                      <w:color w:val="3D3D3D"/>
                      <w:u w:val="single"/>
                      <w:rtl/>
                    </w:rPr>
                    <w:t>לתשומת ליבכם: מכרז זה עבר הנגשה חלקית בלבד, בעל צרכי נגישות המעוניין לקבל הנגשה לשאר מסמכי המכרז ונספחים נלווים יכול לפנות עד לתאריך  תום מועד הגשת שאלות ההבהרה לצורך הנגשה של כל מסמכי ההליך</w:t>
                  </w:r>
                  <w:r w:rsidRPr="00487766">
                    <w:rPr>
                      <w:rFonts w:ascii="David" w:hAnsi="David" w:cs="David"/>
                      <w:color w:val="3D3D3D"/>
                      <w:u w:val="single"/>
                    </w:rPr>
                    <w:t>.</w:t>
                  </w:r>
                  <w:r w:rsidRPr="00487766">
                    <w:rPr>
                      <w:rFonts w:ascii="David" w:hAnsi="David" w:cs="David"/>
                      <w:color w:val="3D3D3D"/>
                      <w:u w:val="single"/>
                    </w:rPr>
                    <w:br/>
                  </w:r>
                  <w:r w:rsidRPr="00487766">
                    <w:rPr>
                      <w:rFonts w:ascii="David" w:hAnsi="David" w:cs="David"/>
                      <w:color w:val="3D3D3D"/>
                    </w:rPr>
                    <w:br/>
                    <w:t>1.</w:t>
                  </w:r>
                  <w:r w:rsidRPr="00487766">
                    <w:rPr>
                      <w:rFonts w:ascii="David" w:hAnsi="David" w:cs="David"/>
                      <w:b/>
                      <w:bCs/>
                      <w:color w:val="3D3D3D"/>
                    </w:rPr>
                    <w:t> </w:t>
                  </w:r>
                  <w:r w:rsidRPr="00487766">
                    <w:rPr>
                      <w:rFonts w:ascii="David" w:hAnsi="David" w:cs="David"/>
                      <w:b/>
                      <w:bCs/>
                      <w:color w:val="3D3D3D"/>
                      <w:rtl/>
                    </w:rPr>
                    <w:t>מועד אחרון להגשת שאלות הבהרה</w:t>
                  </w:r>
                  <w:r w:rsidRPr="00487766">
                    <w:rPr>
                      <w:rFonts w:ascii="David" w:hAnsi="David" w:cs="David"/>
                      <w:color w:val="3D3D3D"/>
                      <w:rtl/>
                    </w:rPr>
                    <w:t> עד תאריך 12.1.2022 בשעה 12:00</w:t>
                  </w:r>
                  <w:r w:rsidRPr="00487766">
                    <w:rPr>
                      <w:rFonts w:ascii="David" w:hAnsi="David" w:cs="David"/>
                      <w:color w:val="3D3D3D"/>
                    </w:rPr>
                    <w:br/>
                    <w:t>(</w:t>
                  </w:r>
                  <w:r w:rsidRPr="00487766">
                    <w:rPr>
                      <w:rFonts w:ascii="David" w:hAnsi="David" w:cs="David"/>
                      <w:color w:val="3D3D3D"/>
                      <w:rtl/>
                    </w:rPr>
                    <w:t>את השאלות יש להגיש בהתאם לאמור במסמכי המכרז</w:t>
                  </w:r>
                  <w:r w:rsidRPr="00487766">
                    <w:rPr>
                      <w:rFonts w:ascii="David" w:hAnsi="David" w:cs="David"/>
                      <w:color w:val="3D3D3D"/>
                    </w:rPr>
                    <w:t>)</w:t>
                  </w:r>
                </w:p>
                <w:p w14:paraId="3735D940" w14:textId="77777777" w:rsidR="00487766" w:rsidRPr="00487766" w:rsidRDefault="00487766" w:rsidP="00792168">
                  <w:pPr>
                    <w:rPr>
                      <w:rFonts w:ascii="David" w:hAnsi="David" w:cs="David"/>
                      <w:color w:val="auto"/>
                      <w:rtl/>
                    </w:rPr>
                  </w:pPr>
                  <w:r w:rsidRPr="00487766">
                    <w:rPr>
                      <w:rFonts w:ascii="David" w:hAnsi="David" w:cs="David"/>
                      <w:color w:val="3D3D3D"/>
                    </w:rPr>
                    <w:t>2. </w:t>
                  </w:r>
                  <w:r w:rsidRPr="00487766">
                    <w:rPr>
                      <w:rFonts w:ascii="David" w:hAnsi="David" w:cs="David"/>
                      <w:b/>
                      <w:bCs/>
                      <w:color w:val="FF0000"/>
                      <w:bdr w:val="none" w:sz="0" w:space="0" w:color="auto" w:frame="1"/>
                      <w:rtl/>
                    </w:rPr>
                    <w:t>מועד אחרון להגשת הצעות</w:t>
                  </w:r>
                  <w:r w:rsidRPr="00487766">
                    <w:rPr>
                      <w:rFonts w:ascii="David" w:hAnsi="David" w:cs="David"/>
                      <w:color w:val="3D3D3D"/>
                      <w:rtl/>
                    </w:rPr>
                    <w:t> עד תאריך24.1.2022 בין השעות 9:00-12:00</w:t>
                  </w:r>
                </w:p>
                <w:p w14:paraId="27DC3695" w14:textId="77777777" w:rsidR="00487766" w:rsidRPr="00487766" w:rsidRDefault="00487766" w:rsidP="00792168">
                  <w:pPr>
                    <w:rPr>
                      <w:rFonts w:ascii="David" w:hAnsi="David" w:cs="David"/>
                      <w:color w:val="auto"/>
                      <w:rtl/>
                    </w:rPr>
                  </w:pPr>
                  <w:r w:rsidRPr="00487766">
                    <w:rPr>
                      <w:rFonts w:ascii="David" w:hAnsi="David" w:cs="David"/>
                      <w:color w:val="3D3D3D"/>
                      <w:rtl/>
                    </w:rPr>
                    <w:t>לתיבת המכרזים הממוקמת ברחוב קרן קימת 1, ירושלים בקומת הקרקע ליד עמדת השומר , (באמצעות הגשה ידנית בלבד בהתאם לאמור במסמכי המכרז)</w:t>
                  </w:r>
                  <w:r w:rsidRPr="00487766">
                    <w:rPr>
                      <w:rFonts w:ascii="David" w:hAnsi="David" w:cs="David"/>
                      <w:color w:val="3D3D3D"/>
                    </w:rPr>
                    <w:t>.</w:t>
                  </w:r>
                  <w:r w:rsidRPr="00487766">
                    <w:rPr>
                      <w:rFonts w:ascii="David" w:hAnsi="David" w:cs="David"/>
                      <w:color w:val="3D3D3D"/>
                    </w:rPr>
                    <w:br/>
                  </w:r>
                  <w:r w:rsidRPr="00487766">
                    <w:rPr>
                      <w:rFonts w:ascii="David" w:hAnsi="David" w:cs="David"/>
                      <w:color w:val="3D3D3D"/>
                    </w:rPr>
                    <w:br/>
                    <w:t xml:space="preserve">3. </w:t>
                  </w:r>
                  <w:r w:rsidRPr="00487766">
                    <w:rPr>
                      <w:rFonts w:ascii="David" w:hAnsi="David" w:cs="David"/>
                      <w:color w:val="3D3D3D"/>
                      <w:rtl/>
                    </w:rPr>
                    <w:t>טלפון לברור פרטים בלבד 02-6707488 גב' דגנית בן שושן</w:t>
                  </w:r>
                  <w:r w:rsidRPr="00487766">
                    <w:rPr>
                      <w:rFonts w:ascii="David" w:hAnsi="David" w:cs="David"/>
                      <w:color w:val="3D3D3D"/>
                    </w:rPr>
                    <w:br/>
                  </w:r>
                  <w:r w:rsidRPr="00487766">
                    <w:rPr>
                      <w:rFonts w:ascii="David" w:hAnsi="David" w:cs="David"/>
                      <w:color w:val="3D3D3D"/>
                      <w:rtl/>
                    </w:rPr>
                    <w:t>או לדוא"ל </w:t>
                  </w:r>
                  <w:hyperlink r:id="rId6" w:history="1">
                    <w:r w:rsidRPr="00487766">
                      <w:rPr>
                        <w:rStyle w:val="Hyperlink"/>
                        <w:rFonts w:ascii="David" w:hAnsi="David" w:cs="David"/>
                        <w:color w:val="0000FF"/>
                        <w:bdr w:val="none" w:sz="0" w:space="0" w:color="auto" w:frame="1"/>
                      </w:rPr>
                      <w:t>dganitb@kkl.org.il</w:t>
                    </w:r>
                  </w:hyperlink>
                  <w:r w:rsidRPr="00487766">
                    <w:rPr>
                      <w:rFonts w:ascii="David" w:hAnsi="David" w:cs="David"/>
                      <w:color w:val="3D3D3D"/>
                    </w:rPr>
                    <w:br/>
                  </w:r>
                  <w:r w:rsidRPr="00487766">
                    <w:rPr>
                      <w:rFonts w:ascii="David" w:hAnsi="David" w:cs="David"/>
                      <w:color w:val="3D3D3D"/>
                      <w:bdr w:val="none" w:sz="0" w:space="0" w:color="auto" w:frame="1"/>
                    </w:rPr>
                    <w:br/>
                    <w:t> </w:t>
                  </w:r>
                </w:p>
                <w:p w14:paraId="4626ACCC" w14:textId="77777777" w:rsidR="00487766" w:rsidRPr="00487766" w:rsidRDefault="00487766" w:rsidP="00792168">
                  <w:pPr>
                    <w:rPr>
                      <w:rFonts w:ascii="David" w:hAnsi="David" w:cs="David"/>
                      <w:color w:val="auto"/>
                      <w:rtl/>
                    </w:rPr>
                  </w:pPr>
                  <w:proofErr w:type="spellStart"/>
                  <w:r w:rsidRPr="00487766">
                    <w:rPr>
                      <w:rFonts w:ascii="David" w:hAnsi="David" w:cs="David"/>
                      <w:b/>
                      <w:bCs/>
                      <w:color w:val="3D3D3D"/>
                      <w:rtl/>
                    </w:rPr>
                    <w:t>ט.ל.ח</w:t>
                  </w:r>
                  <w:proofErr w:type="spellEnd"/>
                  <w:r w:rsidRPr="00487766">
                    <w:rPr>
                      <w:rFonts w:ascii="David" w:hAnsi="David" w:cs="David"/>
                      <w:b/>
                      <w:bCs/>
                      <w:color w:val="3D3D3D"/>
                      <w:rtl/>
                    </w:rPr>
                    <w:t>. בכל סתירה בין האמור בהודעה זו לאמור במסמכי המכרז – מסמכי המכרז / הבהרות גוברים</w:t>
                  </w:r>
                </w:p>
              </w:tc>
            </w:tr>
          </w:tbl>
          <w:p w14:paraId="627CB813" w14:textId="77777777" w:rsidR="00487766" w:rsidRPr="00487766" w:rsidRDefault="00487766" w:rsidP="00487766">
            <w:pPr>
              <w:bidi w:val="0"/>
              <w:jc w:val="both"/>
              <w:rPr>
                <w:rFonts w:ascii="David" w:eastAsia="Times New Roman" w:hAnsi="David" w:cs="David"/>
                <w:color w:val="auto"/>
                <w:rtl/>
              </w:rPr>
            </w:pPr>
          </w:p>
        </w:tc>
      </w:tr>
    </w:tbl>
    <w:p w14:paraId="77B3A2A9" w14:textId="77777777" w:rsidR="00487766" w:rsidRPr="00487766" w:rsidRDefault="00487766" w:rsidP="00792168">
      <w:pPr>
        <w:ind w:left="720"/>
        <w:rPr>
          <w:rFonts w:ascii="David" w:hAnsi="David" w:cs="David"/>
          <w:color w:val="auto"/>
        </w:rPr>
      </w:pPr>
      <w:r w:rsidRPr="00487766">
        <w:rPr>
          <w:rFonts w:ascii="David" w:hAnsi="David" w:cs="David"/>
          <w:rtl/>
        </w:rPr>
        <w:t> </w:t>
      </w:r>
    </w:p>
    <w:p w14:paraId="41743085" w14:textId="77777777" w:rsidR="00487766" w:rsidRPr="00487766" w:rsidRDefault="00487766" w:rsidP="00792168">
      <w:pPr>
        <w:numPr>
          <w:ilvl w:val="0"/>
          <w:numId w:val="4"/>
        </w:numPr>
        <w:rPr>
          <w:rFonts w:ascii="David" w:eastAsia="Times New Roman" w:hAnsi="David" w:cs="David"/>
        </w:rPr>
      </w:pPr>
      <w:r w:rsidRPr="00487766">
        <w:rPr>
          <w:rFonts w:ascii="David" w:eastAsia="Times New Roman" w:hAnsi="David" w:cs="David"/>
          <w:b/>
          <w:bCs/>
          <w:u w:val="single"/>
          <w:rtl/>
        </w:rPr>
        <w:t xml:space="preserve">במקרה ויש פניה להנגשה יש לשים לב לאפשרויות </w:t>
      </w:r>
      <w:proofErr w:type="spellStart"/>
      <w:r w:rsidRPr="00487766">
        <w:rPr>
          <w:rFonts w:ascii="David" w:eastAsia="Times New Roman" w:hAnsi="David" w:cs="David"/>
          <w:b/>
          <w:bCs/>
          <w:u w:val="single"/>
          <w:rtl/>
        </w:rPr>
        <w:t>ולסעדים</w:t>
      </w:r>
      <w:proofErr w:type="spellEnd"/>
      <w:r w:rsidRPr="00487766">
        <w:rPr>
          <w:rFonts w:ascii="David" w:eastAsia="Times New Roman" w:hAnsi="David" w:cs="David"/>
          <w:b/>
          <w:bCs/>
          <w:u w:val="single"/>
          <w:rtl/>
        </w:rPr>
        <w:t xml:space="preserve"> הבאים:</w:t>
      </w:r>
    </w:p>
    <w:p w14:paraId="2176335D" w14:textId="77777777" w:rsidR="00487766" w:rsidRPr="00487766" w:rsidRDefault="00487766" w:rsidP="00792168">
      <w:pPr>
        <w:ind w:left="720"/>
        <w:rPr>
          <w:rFonts w:ascii="David" w:hAnsi="David" w:cs="David"/>
          <w:color w:val="auto"/>
        </w:rPr>
      </w:pPr>
      <w:r w:rsidRPr="00487766">
        <w:rPr>
          <w:rFonts w:ascii="David" w:hAnsi="David" w:cs="David"/>
          <w:rtl/>
        </w:rPr>
        <w:t>-בעל צרכי הנגשה פנה בתוך פרק הזמן שמיועד לשאלות הבהרה – יש לבצע עבורו הנגשה  ולהאריך מועדים כך שיהיה לו פרק זמן להגשת שאלות הבהרה וזמן להגשת הבקשה כמו מציע רגיל</w:t>
      </w:r>
    </w:p>
    <w:p w14:paraId="4E9D307B" w14:textId="77777777" w:rsidR="00487766" w:rsidRPr="00487766" w:rsidRDefault="00487766" w:rsidP="00792168">
      <w:pPr>
        <w:ind w:left="720"/>
        <w:rPr>
          <w:rFonts w:ascii="David" w:hAnsi="David" w:cs="David"/>
          <w:color w:val="auto"/>
          <w:rtl/>
        </w:rPr>
      </w:pPr>
      <w:r w:rsidRPr="00487766">
        <w:rPr>
          <w:rFonts w:ascii="David" w:hAnsi="David" w:cs="David"/>
          <w:rtl/>
        </w:rPr>
        <w:t>- בעל צרכי נגישות פנה לאחר הזמן שניתן לפנות להנגשה ועדין רוצה להגיש הצעה – יש    לבצע הנגשה עבורו  ולתת לו את פרק הזמן כמו למציע רגיל שבין תום מועד הגשת שאלות הבהרה למועד הגשת ההצעות ( שלא יפגע בסעד הזמנים), ניתן כמובן גם לשקול בהתאם למגבלות המכרז עצמו האם להאריך גם את פרק הזמן של מועד הגשת שאלות הבהרה ( לפנים משורת הדין).</w:t>
      </w:r>
    </w:p>
    <w:p w14:paraId="7F59B346" w14:textId="77777777" w:rsidR="00487766" w:rsidRPr="00487766" w:rsidRDefault="00487766" w:rsidP="00792168">
      <w:pPr>
        <w:numPr>
          <w:ilvl w:val="0"/>
          <w:numId w:val="5"/>
        </w:numPr>
        <w:rPr>
          <w:rFonts w:ascii="David" w:eastAsia="Times New Roman" w:hAnsi="David" w:cs="David"/>
          <w:rtl/>
        </w:rPr>
      </w:pPr>
      <w:r w:rsidRPr="00487766">
        <w:rPr>
          <w:rFonts w:ascii="David" w:eastAsia="Times New Roman" w:hAnsi="David" w:cs="David"/>
          <w:rtl/>
        </w:rPr>
        <w:t xml:space="preserve">המסמכים שיש </w:t>
      </w:r>
      <w:proofErr w:type="spellStart"/>
      <w:r w:rsidRPr="00487766">
        <w:rPr>
          <w:rFonts w:ascii="David" w:eastAsia="Times New Roman" w:hAnsi="David" w:cs="David"/>
          <w:rtl/>
        </w:rPr>
        <w:t>להנגיש</w:t>
      </w:r>
      <w:proofErr w:type="spellEnd"/>
      <w:r w:rsidRPr="00487766">
        <w:rPr>
          <w:rFonts w:ascii="David" w:eastAsia="Times New Roman" w:hAnsi="David" w:cs="David"/>
          <w:rtl/>
        </w:rPr>
        <w:t xml:space="preserve"> הינם כל המסמכים אשר אמורים לתת מידע לבעל צרכי נגישות האם ההליך רלוונטי עבורו או לא ( ההחלטה הינה בסמכות עו"ד הרלוונטי להליך)</w:t>
      </w:r>
    </w:p>
    <w:p w14:paraId="2F3F8768" w14:textId="77777777" w:rsidR="00487766" w:rsidRPr="00487766" w:rsidRDefault="00487766" w:rsidP="00792168">
      <w:pPr>
        <w:ind w:left="720"/>
        <w:rPr>
          <w:rFonts w:ascii="David" w:hAnsi="David" w:cs="David"/>
          <w:color w:val="auto"/>
          <w:rtl/>
        </w:rPr>
      </w:pPr>
      <w:r w:rsidRPr="00327057">
        <w:rPr>
          <w:rFonts w:ascii="David" w:hAnsi="David" w:cs="David"/>
          <w:b/>
          <w:bCs/>
          <w:rtl/>
        </w:rPr>
        <w:lastRenderedPageBreak/>
        <w:t xml:space="preserve">מסמכים שיש </w:t>
      </w:r>
      <w:proofErr w:type="spellStart"/>
      <w:r w:rsidRPr="00327057">
        <w:rPr>
          <w:rFonts w:ascii="David" w:hAnsi="David" w:cs="David"/>
          <w:b/>
          <w:bCs/>
          <w:rtl/>
        </w:rPr>
        <w:t>להנגיש</w:t>
      </w:r>
      <w:proofErr w:type="spellEnd"/>
      <w:r w:rsidRPr="00487766">
        <w:rPr>
          <w:rFonts w:ascii="David" w:hAnsi="David" w:cs="David"/>
          <w:rtl/>
        </w:rPr>
        <w:t xml:space="preserve"> :</w:t>
      </w:r>
    </w:p>
    <w:p w14:paraId="333A67BD" w14:textId="77777777" w:rsidR="00487766" w:rsidRPr="00487766" w:rsidRDefault="00487766" w:rsidP="00792168">
      <w:pPr>
        <w:numPr>
          <w:ilvl w:val="0"/>
          <w:numId w:val="6"/>
        </w:numPr>
        <w:ind w:left="1440"/>
        <w:rPr>
          <w:rFonts w:ascii="David" w:hAnsi="David" w:cs="David"/>
          <w:rtl/>
        </w:rPr>
      </w:pPr>
      <w:r w:rsidRPr="00487766">
        <w:rPr>
          <w:rFonts w:ascii="David" w:hAnsi="David" w:cs="David"/>
          <w:rtl/>
        </w:rPr>
        <w:t>מהות המכרז</w:t>
      </w:r>
    </w:p>
    <w:p w14:paraId="62AA9806" w14:textId="77777777" w:rsidR="00487766" w:rsidRPr="00487766" w:rsidRDefault="00487766" w:rsidP="00792168">
      <w:pPr>
        <w:numPr>
          <w:ilvl w:val="0"/>
          <w:numId w:val="6"/>
        </w:numPr>
        <w:ind w:left="1440"/>
        <w:rPr>
          <w:rFonts w:ascii="David" w:hAnsi="David" w:cs="David"/>
          <w:rtl/>
        </w:rPr>
      </w:pPr>
      <w:r w:rsidRPr="00487766">
        <w:rPr>
          <w:rFonts w:ascii="David" w:hAnsi="David" w:cs="David"/>
          <w:rtl/>
        </w:rPr>
        <w:t>טבלת מועדים</w:t>
      </w:r>
    </w:p>
    <w:p w14:paraId="4596FA44" w14:textId="77777777" w:rsidR="00487766" w:rsidRPr="00487766" w:rsidRDefault="00487766" w:rsidP="00792168">
      <w:pPr>
        <w:numPr>
          <w:ilvl w:val="0"/>
          <w:numId w:val="6"/>
        </w:numPr>
        <w:ind w:left="1440"/>
        <w:rPr>
          <w:rFonts w:ascii="David" w:hAnsi="David" w:cs="David"/>
          <w:rtl/>
        </w:rPr>
      </w:pPr>
      <w:r w:rsidRPr="00487766">
        <w:rPr>
          <w:rFonts w:ascii="David" w:hAnsi="David" w:cs="David"/>
          <w:rtl/>
        </w:rPr>
        <w:t>תנאי סף</w:t>
      </w:r>
    </w:p>
    <w:p w14:paraId="4C0BE59C" w14:textId="77777777" w:rsidR="00487766" w:rsidRPr="00487766" w:rsidRDefault="00487766" w:rsidP="00792168">
      <w:pPr>
        <w:numPr>
          <w:ilvl w:val="0"/>
          <w:numId w:val="6"/>
        </w:numPr>
        <w:ind w:left="1440"/>
        <w:rPr>
          <w:rFonts w:ascii="David" w:hAnsi="David" w:cs="David"/>
          <w:rtl/>
        </w:rPr>
      </w:pPr>
      <w:r w:rsidRPr="00487766">
        <w:rPr>
          <w:rFonts w:ascii="David" w:hAnsi="David" w:cs="David"/>
          <w:rtl/>
        </w:rPr>
        <w:t>אמות מידה</w:t>
      </w:r>
    </w:p>
    <w:p w14:paraId="7F746284" w14:textId="77777777" w:rsidR="00487766" w:rsidRPr="00487766" w:rsidRDefault="00487766" w:rsidP="00792168">
      <w:pPr>
        <w:numPr>
          <w:ilvl w:val="0"/>
          <w:numId w:val="6"/>
        </w:numPr>
        <w:ind w:left="1440"/>
        <w:rPr>
          <w:rFonts w:ascii="David" w:hAnsi="David" w:cs="David"/>
          <w:rtl/>
        </w:rPr>
      </w:pPr>
      <w:r w:rsidRPr="00487766">
        <w:rPr>
          <w:rFonts w:ascii="David" w:hAnsi="David" w:cs="David"/>
          <w:rtl/>
        </w:rPr>
        <w:t>איך נבחר הזוכה</w:t>
      </w:r>
    </w:p>
    <w:p w14:paraId="2EF461C8" w14:textId="77777777" w:rsidR="00487766" w:rsidRPr="00487766" w:rsidRDefault="00487766" w:rsidP="00792168">
      <w:pPr>
        <w:numPr>
          <w:ilvl w:val="0"/>
          <w:numId w:val="7"/>
        </w:numPr>
        <w:rPr>
          <w:rFonts w:ascii="David" w:eastAsia="Times New Roman" w:hAnsi="David" w:cs="David"/>
          <w:rtl/>
        </w:rPr>
      </w:pPr>
      <w:r w:rsidRPr="00487766">
        <w:rPr>
          <w:rFonts w:ascii="David" w:eastAsia="Times New Roman" w:hAnsi="David" w:cs="David"/>
          <w:rtl/>
        </w:rPr>
        <w:t xml:space="preserve">את המסמכים שיש </w:t>
      </w:r>
      <w:proofErr w:type="spellStart"/>
      <w:r w:rsidRPr="00487766">
        <w:rPr>
          <w:rFonts w:ascii="David" w:eastAsia="Times New Roman" w:hAnsi="David" w:cs="David"/>
          <w:rtl/>
        </w:rPr>
        <w:t>להנגיש</w:t>
      </w:r>
      <w:proofErr w:type="spellEnd"/>
      <w:r w:rsidRPr="00487766">
        <w:rPr>
          <w:rFonts w:ascii="David" w:eastAsia="Times New Roman" w:hAnsi="David" w:cs="David"/>
          <w:rtl/>
        </w:rPr>
        <w:t xml:space="preserve"> יש להפריד כקובץ נפרד שיקרא </w:t>
      </w:r>
      <w:r w:rsidRPr="00487766">
        <w:rPr>
          <w:rFonts w:ascii="David" w:eastAsia="Times New Roman" w:hAnsi="David" w:cs="David"/>
          <w:b/>
          <w:bCs/>
          <w:u w:val="single"/>
          <w:rtl/>
        </w:rPr>
        <w:t>תמצית  הליך מונגש של מכרז מס....  למתן....,</w:t>
      </w:r>
      <w:r w:rsidRPr="00487766">
        <w:rPr>
          <w:rFonts w:ascii="David" w:eastAsia="Times New Roman" w:hAnsi="David" w:cs="David"/>
          <w:rtl/>
        </w:rPr>
        <w:t xml:space="preserve"> את הקובץ הזה יש </w:t>
      </w:r>
      <w:proofErr w:type="spellStart"/>
      <w:r w:rsidRPr="00487766">
        <w:rPr>
          <w:rFonts w:ascii="David" w:eastAsia="Times New Roman" w:hAnsi="David" w:cs="David"/>
          <w:rtl/>
        </w:rPr>
        <w:t>להנגיש</w:t>
      </w:r>
      <w:proofErr w:type="spellEnd"/>
      <w:r w:rsidRPr="00487766">
        <w:rPr>
          <w:rFonts w:ascii="David" w:eastAsia="Times New Roman" w:hAnsi="David" w:cs="David"/>
          <w:rtl/>
        </w:rPr>
        <w:t xml:space="preserve"> ואת המכרז עצמו עם הנספחים אין צורך </w:t>
      </w:r>
      <w:proofErr w:type="spellStart"/>
      <w:r w:rsidRPr="00487766">
        <w:rPr>
          <w:rFonts w:ascii="David" w:eastAsia="Times New Roman" w:hAnsi="David" w:cs="David"/>
          <w:rtl/>
        </w:rPr>
        <w:t>להנגיש</w:t>
      </w:r>
      <w:proofErr w:type="spellEnd"/>
      <w:r w:rsidRPr="00487766">
        <w:rPr>
          <w:rFonts w:ascii="David" w:eastAsia="Times New Roman" w:hAnsi="David" w:cs="David"/>
          <w:rtl/>
        </w:rPr>
        <w:t xml:space="preserve"> אלא אם נתקבלה פניה.</w:t>
      </w:r>
    </w:p>
    <w:p w14:paraId="5641FA4F" w14:textId="77777777" w:rsidR="00C3479F" w:rsidRPr="00487766" w:rsidRDefault="00C3479F" w:rsidP="00487766">
      <w:pPr>
        <w:jc w:val="both"/>
        <w:rPr>
          <w:rFonts w:ascii="David" w:hAnsi="David" w:cs="David"/>
        </w:rPr>
      </w:pPr>
    </w:p>
    <w:sectPr w:rsidR="00C3479F" w:rsidRPr="00487766" w:rsidSect="00240D6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367B6"/>
    <w:multiLevelType w:val="multilevel"/>
    <w:tmpl w:val="F9BC3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F54D18"/>
    <w:multiLevelType w:val="multilevel"/>
    <w:tmpl w:val="ACCA75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5E4BAA"/>
    <w:multiLevelType w:val="multilevel"/>
    <w:tmpl w:val="EC9A4E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7FC1D00"/>
    <w:multiLevelType w:val="multilevel"/>
    <w:tmpl w:val="7BB2CBC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C7C0F17"/>
    <w:multiLevelType w:val="multilevel"/>
    <w:tmpl w:val="51662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DF6210"/>
    <w:multiLevelType w:val="multilevel"/>
    <w:tmpl w:val="822C4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8CA3530"/>
    <w:multiLevelType w:val="multilevel"/>
    <w:tmpl w:val="500670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lvlOverride w:ilvl="3"/>
    <w:lvlOverride w:ilvl="4"/>
    <w:lvlOverride w:ilvl="5"/>
    <w:lvlOverride w:ilvl="6"/>
    <w:lvlOverride w:ilvl="7"/>
    <w:lvlOverride w:ilvl="8"/>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66"/>
    <w:rsid w:val="000F372A"/>
    <w:rsid w:val="001B575B"/>
    <w:rsid w:val="00240D61"/>
    <w:rsid w:val="00327057"/>
    <w:rsid w:val="00487766"/>
    <w:rsid w:val="00545905"/>
    <w:rsid w:val="00792168"/>
    <w:rsid w:val="0084606B"/>
    <w:rsid w:val="00AB0E75"/>
    <w:rsid w:val="00B140BC"/>
    <w:rsid w:val="00C3479F"/>
    <w:rsid w:val="00E756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0BB6"/>
  <w15:chartTrackingRefBased/>
  <w15:docId w15:val="{9AF12F13-9B97-4E24-A471-80226B14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766"/>
    <w:pPr>
      <w:bidi/>
      <w:spacing w:after="0" w:line="240" w:lineRule="auto"/>
    </w:pPr>
    <w:rPr>
      <w:rFonts w:ascii="Arial" w:eastAsia="Calibri" w:hAnsi="Arial" w:cs="Arial"/>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487766"/>
    <w:rPr>
      <w:color w:val="3399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91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ganitb@kkl.org.il" TargetMode="External"/><Relationship Id="rId5" Type="http://schemas.openxmlformats.org/officeDocument/2006/relationships/hyperlink" Target="mailto:DganitB@kkl.org.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451</Words>
  <Characters>2258</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דבורה אבוחצירא</dc:creator>
  <cp:keywords/>
  <dc:description/>
  <cp:lastModifiedBy>דבורה אבוחצירא</cp:lastModifiedBy>
  <cp:revision>3</cp:revision>
  <dcterms:created xsi:type="dcterms:W3CDTF">2022-01-03T12:46:00Z</dcterms:created>
  <dcterms:modified xsi:type="dcterms:W3CDTF">2022-01-03T12:57:00Z</dcterms:modified>
</cp:coreProperties>
</file>